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BC7" w:rsidRDefault="008819C3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>15</w:t>
      </w:r>
    </w:p>
    <w:p w:rsidR="003D7BC7" w:rsidRDefault="008819C3">
      <w:pPr>
        <w:spacing w:before="239" w:after="239"/>
        <w:jc w:val="center"/>
      </w:pPr>
      <w:r>
        <w:rPr>
          <w:rFonts w:ascii="Arial Unicode MS" w:eastAsia="Arial Unicode MS" w:hAnsi="Arial Unicode MS" w:cs="Arial Unicode MS"/>
          <w:i/>
          <w:color w:val="000000"/>
          <w:sz w:val="18"/>
        </w:rPr>
        <w:t>Student: ___________________________________________________________________________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stock certificate often has a stated value on it. This amount is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2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book value.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949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stated book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value.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243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subordinated liquidation value.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54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par value.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total shareholders' equity of a corporation is determined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885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sum of the capital in excess of par and the retained earnings.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89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par value of preferred stock.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683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sum of the treasury stock and the preferred stock.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sum of the number of shares issued multiplied by the par value of each share and retained earnings.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795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market price of company's debt.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Authorized common stock usually refers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247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stock's par value.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06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last year's retained earnings.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309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book value per share.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maximum number of shares that a corporation is authorized to issue and is stated in the article of incorporation..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56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treasury stock.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cumulative voting is permitted: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966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total number of votes a shareholder has is equal to the number of shares owned.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total number of votes a shareholder has is equal to the number of shares owned times the average number of years the share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holder has owned the shares.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total number of votes a shareholder has can be calculated as the number of shares owned times the number of directors to be elected.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total number of votes a shareholder has is equal to the number of shares t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imes the number of board meetings the shareholder has attended.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Retained earnings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937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amount of cash that the firm has saved up.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406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difference between the net income earned and the dividends paid in a year.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672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difference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between the market price of the stock and the book value.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563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amount of stock repurchased.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6.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book value of the shareholders ownership is represented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sum of the par value of common stock, the capital surplus and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accumulated retained earnings.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842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total assets minus the net worth.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324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sum of the preferred stock, debt and the capital surplus.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763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sum of the total assets minus the current liabilities.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7.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Moose Momentos had equity accounts in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2010 as follows: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Common Stock ($1 Par Value) $120,000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Retained Earnings 32,000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Total Shareholder's Equity is equal to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35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$90,000.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35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$92,000.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6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$122,000.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6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$152,000.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8.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market value of the ownership of the firm equals: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364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market price of the stock times the number of shares outstanding.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857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sum of the market price of the bonds and the stock.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03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par value of the stock times the number of shares outstanding.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110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market price of the stock minus the retained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earnings.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9.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market-to-book value ratio and the Tobin's Q ratio are both indicators of a successful firm when: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803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their values are both greater than 0.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936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their values are both no less than 10.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469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their values are both less than 0.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469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their values are both less than 1.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803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their values are both greater than 1.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10.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you own 1,000 shares of stock and you can cast 3,000 votes for a particular director, then the stock features: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92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cumulative voting.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46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absolute priority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voting.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86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sequential voting.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56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straight voting.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11.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There are 3 directors seats up for election. If you own 1,000 shares of stock and you can cast 3,000 votes for a particular director, this is illustrative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92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cumulative voting.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46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absolute priority voting.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86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sequential voting.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56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straight voting.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12.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grant of authority allowing someone else to vote shares of stock that you own is called a: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122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power-of-share authorization.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54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proxy.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002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share authority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grant (SAG).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402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restricted conveyance.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13.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corporation has 2000 shares outstanding, and 6 directors are up for election. The stock features cumulative voting. About how many shares do you have to own to guarantee electing at least yourself to one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position on the board of directors (ignoring possible ties)?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0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1000.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333.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6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287.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0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1715.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343.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14.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you own 1,000 shares of stock and you can cast only 1,000 votes for a particular director, then the stock features: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92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cumulative voting.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46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absolute priority voting.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86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sequential voting.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56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straight voting.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15.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a group other than management solicits the authority to vote shares to replace management, a _____ is said to occur.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10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proxy fight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029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stockholder derivative action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22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tender offer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949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vote of confidence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16.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market-to-book value ratio is implies growth and success when it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2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1.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2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0.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36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10.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562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1.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17.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Different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classes of stock usually are issued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672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maintain ownership control by holding the class of stock with greater voting rights.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417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pay less in dividends between the classes of stock.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fool investors into thinking that equity is equity and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there is no difference in control or value features.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364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to extract perquisites without the other class of stockholders knowing.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18.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does not represent a major difference between debt and equity?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857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Creditors do not have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voting power as stockholders do.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526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Payment on interest on debt in considered an expense, while payment of dividends is not.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Unpaid debt is a liability of the firm, and if not paid, can result in liquidation of the firm. Unpaid dividends cannot.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One of the costs of issuing equity is the possibility of financial distress, while no financial distress is associated with debt.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19.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Technically speaking, a long-term corporate debt offering that features a specific attachment to property is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generally called a: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14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debenture.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0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bond.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86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long-term liability.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82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preferred liability.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20.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standard arrangement for the orderly retirement of long-term debt calls for the corporation to make regular payments into a(n):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922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custodial account.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4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sinking fund.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68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retirement fund.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575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irrevocable trustee fund.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21.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Debt that may be extinguished before maturity is referred to as: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895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sinking-fund debt.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6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debentures.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415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callable debt.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602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indenture debt.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22.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a firm retires or extinguish a debt issue before maturity the specific amount they pay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642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amortization amount.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414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call price.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616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sinking fund amount.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202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spread premium.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23.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a debenture is subordinated,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it: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417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has a higher priority status than specified creditors.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38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is secondary to equity.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21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must give preference to the specified creditor in the event of default.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51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has been issued because the company is in default.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24.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Long-term debt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is often called: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455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secured debt.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989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subordinated debt.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335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funded debt.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295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capital debt.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25.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amount of loan a person or firm borrows from a lender is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67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creditor.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6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indenture.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14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debenture.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94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principal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74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amortization.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26.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written agreement between a corporation and its bondholders is called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242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collateral agreement.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0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deed.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6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indenture.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215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deed of conveyance.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27.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Preferred stock has both a tax advantage and a tax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disadvantage. These two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526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 default there are no taxes and dividends are taxed in corporate hands at 70%.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corporate dividend receipts are taxed on 30% of the total dividends and a liability is created for arrears.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379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dividends are not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tax-deductible expense but are 70% exempt from corporate taxation.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21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dividends are fully tax deductible but are not equity capital.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28.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written agreement between a corporation and its bondholders might contain a prohibition against paying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dividends in excess of current earnings. This prohibition is an example of a(n):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629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maintenance of security provision.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135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collateral restriction.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242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affirmative indenture.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135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restrictive covenant.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29.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Income trusts are structured such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that income is taxed in the hands of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0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income trust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642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operating entity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175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unitholders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335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there is no tax on income trusts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30.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statements about preferred stock is true?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Unlike dividends paid on common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stock, dividends paid on preferred stock are a tax-deductible expense.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99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Unpaid dividends on preferred stock are a debt of the corporation.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If preferred dividends are non-cumulative, then preferred dividends not paid in a particular year will be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carried forward to the next year.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57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There is no difference in the voting rights of preferred and common stockholders.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029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None of the above.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31.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statements is true?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 recent years external equity has been a large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percentage of total sources of financing even though this is, by far, the most expensive source of financing.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 recent years external equity has been a large percentage of total sources of financing. Some argue that this relationship exists because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financial managers think stock prices are too high.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 recent years external equity has been a small percentage of total sources of financing even though this is, by far, the cheapest source of financing.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 recent years external equity has be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en a small percentage of total sources of financing. Some argue that this relationship exists because financial managers think stock prices are too low, even though this is inconsistent with efficient markets.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 recent years external equity has been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a small percentage of total sources of financing in part because of the legal reserves that the firms must hold against equity.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32.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Tree Top Toys needs to finance their new production facility for spyglasses. The cost is $12 million. They expect to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payout $6 million or 40% of their net cashflow. Any external financing will be raised 80% borrowings and the remainder equity. Unfortunately, the company has no internal excess short-term funds to use. How much total equity cashflow will be used?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8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0.6 million.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8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$2.4 million.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28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$9.0 million.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28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$9.6 million.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81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$3.0 million.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33.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Based on historical experience, which of the following best describes the "pecking order" of long-term financing strategy in Canada?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804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Long-term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debt first, new common equity, internal financing last.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804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Long-term debt first, internal financing, new common equity last.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324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Internal financing first, new common equity, long-term borrowing last.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324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Internal financing first, long-term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borrowing, new common equity last.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34.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Financial gaps are created when: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446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profits and retained earnings are greater than the capital-spending requirement.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112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profits and retained earnings are less than the capital-spending requirement.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006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profits and retained earnings are equal to the capital-spending requirement.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647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profits and retained earnings are greater than or equal to the capital-spending requirement.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35.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Firms follow the "pecking order" in their long-term financing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765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internally generated funds are the cheapest source of financing.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725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outsiders will know less about the company and reduce the threat of any takeover.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910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other financial strategies create more agency problems.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683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firms prefer to issue safe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securities with less valuation risk first.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36.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Financial economist prefer to use market values when measuring debt ratios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177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market values are more stable than book values.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804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Market values are a better reflection of current value tha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 historical value.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073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Market values are readily available and do not have to be calculated like book values.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938"/>
            </w:tblGrid>
            <w:tr w:rsidR="003D7BC7"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Market values are more difficult to calculate which makes financial economists more valuable.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3D7BC7">
            <w:pPr>
              <w:keepNext/>
              <w:keepLines/>
              <w:rPr>
                <w:sz w:val="2"/>
              </w:rPr>
            </w:pP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Information on shareholder's equity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as currently shown on the books of the Enstat Corporation is given as: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noProof/>
                <w:color w:val="000000"/>
              </w:rPr>
              <w:drawing>
                <wp:inline distT="0" distB="0" distL="0" distR="0">
                  <wp:extent cx="2667000" cy="566057"/>
                  <wp:effectExtent l="0" t="0" r="0" b="0"/>
                  <wp:docPr id="1" name="https://www.eztestonline.com/rucklidge.j/13662875098636400.tp4?REQUEST=SHOWmedia&amp;media=image001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ttps://www.eztestonline.com/rucklidge.j/13662875098636400.tp4?REQUEST=SHOWmedia&amp;media=image001PRINT.png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0" y="0"/>
                            <a:ext cx="2667000" cy="566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current market price of Enstat is $80.00, the same as the price paid for the Treasury stock.</w:t>
            </w:r>
          </w:p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37.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From this information, calculate Enstat's book value per share.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3D7BC7" w:rsidRDefault="008819C3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3D7BC7" w:rsidRDefault="008819C3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3D7BC7" w:rsidRDefault="008819C3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38.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Rework the shareholder's equity as it appears on the books if the company issues 40,000 new share of common at $70 per share.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3D7BC7" w:rsidRDefault="008819C3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3D7BC7" w:rsidRDefault="008819C3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3D7BC7" w:rsidRDefault="008819C3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39.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Enstat was to put their firm in place today the cost of the assets are estimated to be $9.5 million.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The stock price is currently $120 per share and there is no debt outstanding. Calculate the market-to-book value and Tobin's Q ratio. How well is Enstat being managed.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3D7BC7" w:rsidRDefault="008819C3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3D7BC7" w:rsidRDefault="008819C3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3D7BC7" w:rsidRDefault="008819C3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3D7BC7">
        <w:tc>
          <w:tcPr>
            <w:tcW w:w="2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40.</w:t>
            </w:r>
          </w:p>
        </w:tc>
        <w:tc>
          <w:tcPr>
            <w:tcW w:w="480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Knot Knit Corporation needs to elect 9 directors. There are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120,000 shares outstanding. Under cumulative voting, how many shares would you need to own to guarantee that your favorite candidate is elected?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3D7BC7" w:rsidRDefault="008819C3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3D7BC7" w:rsidRDefault="008819C3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3D7BC7" w:rsidRDefault="008819C3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3D7BC7" w:rsidRDefault="008819C3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p w:rsidR="003D7BC7" w:rsidRDefault="008819C3">
      <w:pPr>
        <w:spacing w:before="239" w:after="239"/>
        <w:sectPr w:rsidR="003D7BC7">
          <w:pgSz w:w="12240" w:h="15840"/>
          <w:pgMar w:top="720" w:right="720" w:bottom="720" w:left="720" w:gutter="0"/>
        </w:sect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p w:rsidR="003D7BC7" w:rsidRDefault="008819C3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 xml:space="preserve">15 </w:t>
      </w:r>
      <w:r>
        <w:rPr>
          <w:rFonts w:ascii="Arial Unicode MS" w:eastAsia="Arial Unicode MS" w:hAnsi="Arial Unicode MS" w:cs="Arial Unicode MS"/>
          <w:color w:val="FF0000"/>
          <w:sz w:val="40"/>
        </w:rPr>
        <w:t>Key</w:t>
      </w: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40"/>
        </w:rPr>
        <w:br/>
      </w:r>
      <w:r>
        <w:rPr>
          <w:rFonts w:ascii="Arial Unicode MS" w:eastAsia="Arial Unicode MS" w:hAnsi="Arial Unicode MS" w:cs="Arial Unicode MS"/>
          <w:color w:val="000000"/>
          <w:sz w:val="4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stock certificate often has a stated value on it. This amount is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2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book value.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949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stated book value.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243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subordinated liquidation value.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054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par value.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total shareholders' equity of a corporation is determined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885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sum of the capital in excess of par and the retained earnings.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89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par value of preferred stock.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683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sum of the treasury stock and the preferred stock.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sum of the number of shares issued multiplied by the par value of each share and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retained earnings.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795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market price of company's debt.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Authorized common stock usually refers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247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stock's par value.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061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last year's retained earnings.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309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book value per share.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maximum number of shares that a corporation is authorized to issue and is stated in the article of incorporation..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561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treasury stock.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cumulative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voting is permitted: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966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total number of votes a shareholder has is equal to the number of shares owned.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total number of votes a shareholder has is equal to the number of shares owned times the average number of years the shareholder has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owned the shares.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total number of votes a shareholder has can be calculated as the number of shares owned times the number of directors to be elected.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total number of votes a shareholder has is equal to the number of shares times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number of board meetings the shareholder has attended.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Retained earnings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937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amount of cash that the firm has saved up.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8406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difference between the net income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earned and the dividends paid in a year.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672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difference between the market price of the stock and the book value.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563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amount of stock repurchased.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6.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book value of the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shareholders ownership is represented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710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sum of the par value of common stock, the capital surplus and the accumulated retained earnings.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842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total assets minus the net worth.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324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sum of the preferred stock, debt and the capital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surplus.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763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sum of the total assets minus the current liabilities.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7.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Moose Momentos had equity accounts in 2010 as follows: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Common Stock ($1 Par Value) $120,000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Retained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Earnings 32,000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Total Shareholder's Equity is equal to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35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$90,000.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35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$92,000.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6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$122,000.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06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$152,000.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8.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market value of the ownership of the firm equals: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7364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market price of the stock times the number of shares outstanding.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857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sum of the market price of the bonds and the stock.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031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par value of the stock times the number of shares outstanding.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10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market price of the stock minus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retained earnings.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9.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market-to-book value ratio and the Tobin's Q ratio are both indicators of a successful firm when: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803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their values are both greater than 0.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936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their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values are both no less than 10.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469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their values are both less than 0.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469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their values are both less than 1.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3803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their values are both greater than 1.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10.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you own 1,000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shares of stock and you can cast 3,000 votes for a particular director, then the stock features: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921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cumulative voting.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46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absolute priority voting.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86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sequential voting.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561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straight voting.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 - Chapter 15 #10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11.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There are 3 directors seats up for election. If you own 1,000 shares of stock and you can cast 3,000 votes for a particular director, this is illustrative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921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cumulative voting.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46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absolute priority voting.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86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sequential voting.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561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straight voting.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#11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12.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grant of authority allowing someone else to vote shares of stock that you own is called a: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122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power-of-share authorization.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654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proxy.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002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share authority grant (SAG).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402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restricted conveyance.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#12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13.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corporation has 2000 shares outstanding, and 6 directors are up for election. The stock features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cumulative voting. About how many shares do you have to own to guarantee electing at least yourself to one position on the board of directors (ignoring possible ties)?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1000.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333.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46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287.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1715.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343.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#13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14.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you own 1,000 shares of stock and you can cast only 1,000 votes for a particular director, then the stock features: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921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cumulative voting.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46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absolute priority voting.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86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sequential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voting.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561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straight voting.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#14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15.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a group other than management solicits the authority to vote shares to replace management, a _____ is said to occur.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10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proxy fight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029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stockholder derivative action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2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tender offer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949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vote of confidence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#15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16.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market-to-book value ratio is implies growth and success when it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2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1.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2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than 0.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61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10.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562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1.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#16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17.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Different classes of stock usually are issued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8672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maintain ownership control by holding the class of stock with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voting rights.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17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pay less in dividends between the classes of stock.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fool investors into thinking that equity is equity and there is no difference in control or value features.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364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to extract perquisites without the other class of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stockholders knowing.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#17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18.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does not represent a major difference between debt and equity?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857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Creditors do not have voting power as stockholders do.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526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Payment on interest on debt in considered an expense, while payment of dividends is not.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Unpaid debt is a liability of the firm, and if not paid, can result in liquidation of the firm. Unpaid dividends cannot.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One of the costs of issuing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equity is the possibility of financial distress, while no financial distress is associated with debt.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#18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19.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Technically speaking, a long-term corporate debt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offering that features a specific attachment to property is generally called a: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14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debenture.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601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bond.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86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long-term liability.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82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preferred liability.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#19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20.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standard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arrangement for the orderly retirement of long-term debt calls for the corporation to make regular payments into a(n):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922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custodial account.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34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sinking fund.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681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retirement fund.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575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irrevocable trustee fund.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Objective: 15-02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#20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21.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Debt that may be extinguished before maturity is referred to as: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895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sinking-fund debt.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6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debentures.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415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callable debt.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602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indenture debt.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Ross -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Chapter 15 #21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22.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a firm retires or extinguish a debt issue before maturity the specific amount they pay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642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amortization amount.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414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call price.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616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sinking fund amount.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202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spread premium.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#22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23.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a debenture is subordinated, it: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17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has a higher priority status than specified creditors.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38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is secondary to equity.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721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must give preference to the specified creditor in the event of de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fault.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511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has been issued because the company is in default.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#23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24.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Long-term debt is often called: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455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secured debt.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989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subordinated debt.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335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funded debt.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95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capital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debt.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#24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25.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amount of loan a person or firm borrows from a lender is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67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creditor.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6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indenture.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14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debenture.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894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principal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74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amortization.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Difficulty: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#25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26.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written agreement between a corporation and its bondholders is called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242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collateral agreement.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deed.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06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indenture.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215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deed of conveyance.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Objective: 15-02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#26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27.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Preferred stock has both a tax advantage and a tax disadvantage. These two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526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 default there are no taxes and dividends are taxed in corporate hands at 70%.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corporate dividend receipts are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taxed on 30% of the total dividends and a liability is created for arrears.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379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dividends are not a tax-deductible expense but are 70% exempt from corporate taxation.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21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dividends are fully tax deductible but are not equity capital.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Difficulty: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#27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28.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written agreement between a corporation and its bondholders might contain a prohibition against paying dividends in excess of current earnings. This prohibition is an example of a(n):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629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maintenance of security provision.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135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collateral restriction.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242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affirmative indenture.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2135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restrictive covenant.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#28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29.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Income trusts are structured such that income is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taxed in the hands of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0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income trust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642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operating entity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175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unitholders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35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there is no tax on income trusts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#29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30.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Which of the following statements about preferred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stock is true?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Unlike dividends paid on common stock, dividends paid on preferred stock are a tax-deductible expense.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991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Unpaid dividends on preferred stock are a debt of the corporation.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If preferred dividends are non-cumulative, then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preferred dividends not paid in a particular year will be carried forward to the next year.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578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There is no difference in the voting rights of preferred and common stockholders.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2029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None of the above.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#30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31.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statements is true?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 recent years external equity has been a large percentage of total sources of financing even though this is, by far, the most expensive source of financing.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In recent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years external equity has been a large percentage of total sources of financing. Some argue that this relationship exists because financial managers think stock prices are too high.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 recent years external equity has been a small percentage of total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sources of financing even though this is, by far, the cheapest source of financing.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In recent years external equity has been a small percentage of total sources of financing. Some argue that this relationship exists because financial managers think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stock prices are too low, even though this is inconsistent with efficient markets.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 recent years external equity has been a small percentage of total sources of financing in part because of the legal reserves that the firms must hold against equity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#31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32.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Tree Top Toys needs to finance their new production facility for spyglasses. The cost is $12 million. They expect to payout $6 million or 40% of their net cashflow. Any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external financing will be raised 80% borrowings and the remainder equity. Unfortunately, the company has no internal excess short-term funds to use. How much total equity cashflow will be used?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81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$0.6 million.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81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$2.4 million.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81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$9.0 million.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281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$9.6 million.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81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$3.0 million.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#32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33.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Based on historical experience, which of the following best describes the "pecking order" of long-term financing strategy in Canada?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804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Long-term debt first, new common equity, internal financing last.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804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Long-term debt first, internal financing, new common equity last.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324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Internal financing first, new common equity, long-term borrowing last.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7324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Internal financing first,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long-term borrowing, new common equity last.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#33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34.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Financial gaps are created when: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446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profits and retained earnings are greater than the capital-spending requirement.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8112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profits and retained earnings are less than the capital-spending requirement.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006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profits and retained earnings are equal to the capital-spending requirement.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647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profits and retained earnings are greater than or equal to the capital-spending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requirement.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#34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35.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Firms follow the "pecking order" in their long-term financing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765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internally generated funds are the cheapest source of financing.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725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outsiders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will know less about the company and reduce the threat of any takeover.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910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other financial strategies create more agency problems.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683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firms prefer to issue safe securities with less valuation risk first.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Objective: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15-05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#35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36.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Financial economist prefer to use market values when measuring debt ratios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177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market values are more stable than book values.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7804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Market values are a better reflection of current value than historical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value.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073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Market values are readily available and do not have to be calculated like book values.</w:t>
                  </w:r>
                </w:p>
              </w:tc>
            </w:tr>
          </w:tbl>
          <w:p w:rsidR="003D7BC7" w:rsidRDefault="003D7BC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3D7BC7">
              <w:tc>
                <w:tcPr>
                  <w:tcW w:w="308" w:type="dxa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3D7BC7" w:rsidRDefault="008819C3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Market values are more difficult to calculate which makes financial economists more valuable.</w:t>
                  </w:r>
                </w:p>
              </w:tc>
            </w:tr>
          </w:tbl>
          <w:p w:rsidR="003D7BC7" w:rsidRDefault="003D7BC7"/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 Chapter 15 #36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3D7BC7">
            <w:pPr>
              <w:keepNext/>
              <w:keepLines/>
              <w:rPr>
                <w:sz w:val="2"/>
              </w:rPr>
            </w:pP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Information on shareholder's equity as currently shown on the books of the Enstat Corporation is given as: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noProof/>
                <w:color w:val="000000"/>
              </w:rPr>
              <w:drawing>
                <wp:inline distT="0" distB="0" distL="0" distR="0">
                  <wp:extent cx="2667000" cy="566057"/>
                  <wp:effectExtent l="0" t="0" r="0" b="0"/>
                  <wp:docPr id="2" name="https://www.eztestonline.com/rucklidge.j/13662875098636400.tp4?REQUEST=SHOWmedia&amp;media=image001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ttps://www.eztestonline.com/rucklidge.j/13662875098636400.tp4?REQUEST=SHOWmedia&amp;media=image001PRINT.png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0" y="0"/>
                            <a:ext cx="2667000" cy="566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current market price of Enstat is $80.00, the same as the price paid for the Treasury stock.</w:t>
            </w:r>
          </w:p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37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From this information, calculate Enstat's book value per share.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3D7BC7" w:rsidRDefault="008819C3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Book Value per Share = $7,750,000/170,000 = $45.59</w:t>
            </w:r>
          </w:p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#37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38.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Rework the shareholder's equity as it appears on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books if the company issues 40,000 new share of common at $70 per share.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3D7BC7" w:rsidRDefault="008819C3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2645228" cy="685800"/>
                  <wp:effectExtent l="0" t="0" r="0" b="0"/>
                  <wp:docPr id="3" name="https://www.eztestonline.com/rucklidge.j/13662875098636400.tp4?REQUEST=SHOWmedia&amp;media=image002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https://www.eztestonline.com/rucklidge.j/13662875098636400.tp4?REQUEST=SHOWmedia&amp;media=image002PRINT.png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2645228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</w:p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#38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39.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Enstat was to put their firm in place today the cost of the assets are estimated to be $9.5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million. The stock price is currently $120 per share and there is no debt outstanding. Calculate the market-to-book value and Tobin's Q ratio. How well is Enstat being managed.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3D7BC7" w:rsidRDefault="008819C3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</w:rPr>
              <w:t>Book Value per Share = $7,750,000/170,000 = $45.59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</w:rPr>
              <w:t xml:space="preserve">Market-to-Book = M/B =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</w:rPr>
              <w:t>80/45.59 = 1.755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</w:rPr>
              <w:t>Tobin's Q = MV Assets/Replacement Value =80(170,000)/9,500,000 = 13,600,000/9,500,000 = 1.432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</w:rPr>
              <w:t>Both ratios are above 1.0; Company is returning value to investors. The lower Tobin's Q ratio over the M/B ration may reflect low book value of a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</w:rPr>
              <w:t>ssets and high-accumulated depreciation.</w:t>
            </w:r>
          </w:p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#39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3D7BC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3D7BC7">
        <w:tc>
          <w:tcPr>
            <w:tcW w:w="3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40.</w:t>
            </w:r>
          </w:p>
        </w:tc>
        <w:tc>
          <w:tcPr>
            <w:tcW w:w="4650" w:type="pct"/>
          </w:tcPr>
          <w:p w:rsidR="003D7BC7" w:rsidRDefault="008819C3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Knot Knit Corporation needs to elect 9 directors. There are 120,000 shares outstanding. Under cumulative voting, how many shares would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you need to own to guarantee that your favorite candidate is elected?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3D7BC7" w:rsidRDefault="008819C3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</w:rPr>
              <w:t>Total Votes 120,000 * 9 = 1,080,000 and 108,000 votes for any 1 candidate would guarantee that candidate's election. In order to place 108,000 votes, you would need to hold 108,000/9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</w:rPr>
              <w:t xml:space="preserve"> = 12,000 shares.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</w:rPr>
              <w:t>OR: 120,000/(9 + 1) = 12,000</w:t>
            </w:r>
          </w:p>
        </w:tc>
      </w:tr>
    </w:tbl>
    <w:p w:rsidR="003D7BC7" w:rsidRDefault="008819C3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3D7BC7">
        <w:tc>
          <w:tcPr>
            <w:tcW w:w="0" w:type="auto"/>
          </w:tcPr>
          <w:p w:rsidR="003D7BC7" w:rsidRDefault="008819C3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15 #40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3D7BC7" w:rsidRDefault="008819C3">
      <w:pPr>
        <w:spacing w:before="239" w:after="239"/>
        <w:sectPr w:rsidR="003D7BC7">
          <w:pgSz w:w="12240" w:h="15840"/>
          <w:pgMar w:top="720" w:right="720" w:bottom="720" w:left="720" w:gutter="0"/>
        </w:sect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p w:rsidR="003D7BC7" w:rsidRDefault="008819C3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 xml:space="preserve">15 </w:t>
      </w:r>
      <w:r>
        <w:rPr>
          <w:rFonts w:ascii="Arial Unicode MS" w:eastAsia="Arial Unicode MS" w:hAnsi="Arial Unicode MS" w:cs="Arial Unicode MS"/>
          <w:color w:val="006000"/>
          <w:sz w:val="40"/>
        </w:rPr>
        <w:t>Summary</w:t>
      </w: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40"/>
        </w:rPr>
        <w:br/>
      </w:r>
      <w:r>
        <w:rPr>
          <w:rFonts w:ascii="Arial Unicode MS" w:eastAsia="Arial Unicode MS" w:hAnsi="Arial Unicode MS" w:cs="Arial Unicode MS"/>
          <w:color w:val="000000"/>
          <w:sz w:val="40"/>
        </w:rPr>
        <w:t> </w:t>
      </w:r>
    </w:p>
    <w:tbl>
      <w:tblPr>
        <w:tblW w:w="0" w:type="auto"/>
        <w:jc w:val="center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top w:w="34" w:type="dxa"/>
          <w:left w:w="34" w:type="dxa"/>
          <w:bottom w:w="34" w:type="dxa"/>
          <w:right w:w="34" w:type="dxa"/>
        </w:tblCellMar>
        <w:tblLook w:val="04A0"/>
      </w:tblPr>
      <w:tblGrid>
        <w:gridCol w:w="4916"/>
        <w:gridCol w:w="1229"/>
      </w:tblGrid>
      <w:tr w:rsidR="003D7BC7">
        <w:trPr>
          <w:jc w:val="center"/>
        </w:trPr>
        <w:tc>
          <w:tcPr>
            <w:tcW w:w="0" w:type="auto"/>
          </w:tcPr>
          <w:p w:rsidR="003D7BC7" w:rsidRDefault="008819C3">
            <w:pPr>
              <w:jc w:val="center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8"/>
                <w:u w:val="single"/>
              </w:rPr>
              <w:t>Category</w:t>
            </w:r>
          </w:p>
        </w:tc>
        <w:tc>
          <w:tcPr>
            <w:tcW w:w="0" w:type="auto"/>
          </w:tcPr>
          <w:p w:rsidR="003D7BC7" w:rsidRDefault="008819C3">
            <w:pPr>
              <w:jc w:val="center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8"/>
                <w:u w:val="single"/>
              </w:rPr>
              <w:t># of Questions</w:t>
            </w:r>
          </w:p>
        </w:tc>
      </w:tr>
      <w:tr w:rsidR="003D7BC7">
        <w:trPr>
          <w:jc w:val="center"/>
        </w:trPr>
        <w:tc>
          <w:tcPr>
            <w:tcW w:w="4000" w:type="pct"/>
          </w:tcPr>
          <w:p w:rsidR="003D7BC7" w:rsidRDefault="008819C3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Easy</w:t>
            </w:r>
          </w:p>
        </w:tc>
        <w:tc>
          <w:tcPr>
            <w:tcW w:w="1000" w:type="pct"/>
          </w:tcPr>
          <w:p w:rsidR="003D7BC7" w:rsidRDefault="008819C3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23</w:t>
            </w:r>
          </w:p>
        </w:tc>
      </w:tr>
      <w:tr w:rsidR="003D7BC7">
        <w:trPr>
          <w:jc w:val="center"/>
        </w:trPr>
        <w:tc>
          <w:tcPr>
            <w:tcW w:w="4000" w:type="pct"/>
          </w:tcPr>
          <w:p w:rsidR="003D7BC7" w:rsidRDefault="008819C3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Hard</w:t>
            </w:r>
          </w:p>
        </w:tc>
        <w:tc>
          <w:tcPr>
            <w:tcW w:w="1000" w:type="pct"/>
          </w:tcPr>
          <w:p w:rsidR="003D7BC7" w:rsidRDefault="008819C3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3</w:t>
            </w:r>
          </w:p>
        </w:tc>
      </w:tr>
      <w:tr w:rsidR="003D7BC7">
        <w:trPr>
          <w:jc w:val="center"/>
        </w:trPr>
        <w:tc>
          <w:tcPr>
            <w:tcW w:w="4000" w:type="pct"/>
          </w:tcPr>
          <w:p w:rsidR="003D7BC7" w:rsidRDefault="008819C3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Medium</w:t>
            </w:r>
          </w:p>
        </w:tc>
        <w:tc>
          <w:tcPr>
            <w:tcW w:w="1000" w:type="pct"/>
          </w:tcPr>
          <w:p w:rsidR="003D7BC7" w:rsidRDefault="008819C3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14</w:t>
            </w:r>
          </w:p>
        </w:tc>
      </w:tr>
      <w:tr w:rsidR="003D7BC7">
        <w:trPr>
          <w:jc w:val="center"/>
        </w:trPr>
        <w:tc>
          <w:tcPr>
            <w:tcW w:w="4000" w:type="pct"/>
          </w:tcPr>
          <w:p w:rsidR="003D7BC7" w:rsidRDefault="008819C3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15-01</w:t>
            </w:r>
          </w:p>
        </w:tc>
        <w:tc>
          <w:tcPr>
            <w:tcW w:w="1000" w:type="pct"/>
          </w:tcPr>
          <w:p w:rsidR="003D7BC7" w:rsidRDefault="008819C3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23</w:t>
            </w:r>
          </w:p>
        </w:tc>
      </w:tr>
      <w:tr w:rsidR="003D7BC7">
        <w:trPr>
          <w:jc w:val="center"/>
        </w:trPr>
        <w:tc>
          <w:tcPr>
            <w:tcW w:w="4000" w:type="pct"/>
          </w:tcPr>
          <w:p w:rsidR="003D7BC7" w:rsidRDefault="008819C3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15-02</w:t>
            </w:r>
          </w:p>
        </w:tc>
        <w:tc>
          <w:tcPr>
            <w:tcW w:w="1000" w:type="pct"/>
          </w:tcPr>
          <w:p w:rsidR="003D7BC7" w:rsidRDefault="008819C3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10</w:t>
            </w:r>
          </w:p>
        </w:tc>
      </w:tr>
      <w:tr w:rsidR="003D7BC7">
        <w:trPr>
          <w:jc w:val="center"/>
        </w:trPr>
        <w:tc>
          <w:tcPr>
            <w:tcW w:w="4000" w:type="pct"/>
          </w:tcPr>
          <w:p w:rsidR="003D7BC7" w:rsidRDefault="008819C3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15-03</w:t>
            </w:r>
          </w:p>
        </w:tc>
        <w:tc>
          <w:tcPr>
            <w:tcW w:w="1000" w:type="pct"/>
          </w:tcPr>
          <w:p w:rsidR="003D7BC7" w:rsidRDefault="008819C3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2</w:t>
            </w:r>
          </w:p>
        </w:tc>
      </w:tr>
      <w:tr w:rsidR="003D7BC7">
        <w:trPr>
          <w:jc w:val="center"/>
        </w:trPr>
        <w:tc>
          <w:tcPr>
            <w:tcW w:w="4000" w:type="pct"/>
          </w:tcPr>
          <w:p w:rsidR="003D7BC7" w:rsidRDefault="008819C3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15-04</w:t>
            </w:r>
          </w:p>
        </w:tc>
        <w:tc>
          <w:tcPr>
            <w:tcW w:w="1000" w:type="pct"/>
          </w:tcPr>
          <w:p w:rsidR="003D7BC7" w:rsidRDefault="008819C3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</w:t>
            </w:r>
          </w:p>
        </w:tc>
      </w:tr>
      <w:tr w:rsidR="003D7BC7">
        <w:trPr>
          <w:jc w:val="center"/>
        </w:trPr>
        <w:tc>
          <w:tcPr>
            <w:tcW w:w="4000" w:type="pct"/>
          </w:tcPr>
          <w:p w:rsidR="003D7BC7" w:rsidRDefault="008819C3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15-05</w:t>
            </w:r>
          </w:p>
        </w:tc>
        <w:tc>
          <w:tcPr>
            <w:tcW w:w="1000" w:type="pct"/>
          </w:tcPr>
          <w:p w:rsidR="003D7BC7" w:rsidRDefault="008819C3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5</w:t>
            </w:r>
          </w:p>
        </w:tc>
      </w:tr>
      <w:tr w:rsidR="003D7BC7">
        <w:trPr>
          <w:jc w:val="center"/>
        </w:trPr>
        <w:tc>
          <w:tcPr>
            <w:tcW w:w="4000" w:type="pct"/>
          </w:tcPr>
          <w:p w:rsidR="003D7BC7" w:rsidRDefault="008819C3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Ross - Chapter 15</w:t>
            </w:r>
          </w:p>
        </w:tc>
        <w:tc>
          <w:tcPr>
            <w:tcW w:w="1000" w:type="pct"/>
          </w:tcPr>
          <w:p w:rsidR="003D7BC7" w:rsidRDefault="008819C3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41</w:t>
            </w:r>
          </w:p>
        </w:tc>
      </w:tr>
    </w:tbl>
    <w:p w:rsidR="00000000" w:rsidRDefault="008819C3"/>
    <w:sectPr w:rsidR="00000000" w:rsidSect="003D7BC7">
      <w:pgSz w:w="12240" w:h="15840"/>
      <w:pgMar w:top="720" w:right="720" w:bottom="72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altName w:val="·s2Ó©úÅé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,Times New Roman,Times-Rom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removePersonalInformation/>
  <w:removeDateAndTime/>
  <w:doNotTrackMoves/>
  <w:defaultTabStop w:val="720"/>
  <w:characterSpacingControl w:val="doNotCompress"/>
  <w:compat>
    <w:useFELayout/>
  </w:compat>
  <w:rsids>
    <w:rsidRoot w:val="003D7BC7"/>
    <w:rsid w:val="003D7BC7"/>
    <w:rsid w:val="008819C3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4240</Words>
  <Characters>24171</Characters>
  <Application>Microsoft Macintosh Word</Application>
  <DocSecurity>0</DocSecurity>
  <Lines>201</Lines>
  <Paragraphs>48</Paragraphs>
  <ScaleCrop>false</ScaleCrop>
  <LinksUpToDate>false</LinksUpToDate>
  <CharactersWithSpaces>29683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Alain Dubois</cp:lastModifiedBy>
  <cp:revision>2</cp:revision>
  <dcterms:created xsi:type="dcterms:W3CDTF">2013-10-14T06:28:00Z</dcterms:created>
  <dcterms:modified xsi:type="dcterms:W3CDTF">2013-10-14T06:28:00Z</dcterms:modified>
</cp:coreProperties>
</file>